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A1" w:rsidRDefault="00CE64A1">
      <w:r w:rsidRPr="00CE64A1">
        <w:drawing>
          <wp:inline distT="0" distB="0" distL="0" distR="0">
            <wp:extent cx="235267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66E" w:rsidRPr="00CE64A1" w:rsidRDefault="00284FC7" w:rsidP="00CE6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4A1">
        <w:rPr>
          <w:rFonts w:ascii="Times New Roman" w:hAnsi="Times New Roman" w:cs="Times New Roman"/>
          <w:b/>
          <w:sz w:val="28"/>
          <w:szCs w:val="28"/>
        </w:rPr>
        <w:t>Актуальные вопросы межевания земельных участков</w:t>
      </w:r>
    </w:p>
    <w:p w:rsidR="00284FC7" w:rsidRPr="00CE64A1" w:rsidRDefault="00284FC7" w:rsidP="00CE64A1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E64A1">
        <w:rPr>
          <w:rFonts w:ascii="Times New Roman" w:hAnsi="Times New Roman" w:cs="Times New Roman"/>
          <w:b/>
          <w:i/>
          <w:sz w:val="26"/>
          <w:szCs w:val="26"/>
        </w:rPr>
        <w:t>Что такое межевание?</w:t>
      </w:r>
    </w:p>
    <w:p w:rsidR="00284FC7" w:rsidRPr="00CE64A1" w:rsidRDefault="00284FC7" w:rsidP="00CE64A1">
      <w:pPr>
        <w:jc w:val="both"/>
        <w:rPr>
          <w:rFonts w:ascii="Times New Roman" w:hAnsi="Times New Roman" w:cs="Times New Roman"/>
          <w:sz w:val="26"/>
          <w:szCs w:val="26"/>
        </w:rPr>
      </w:pPr>
      <w:r w:rsidRPr="00CE64A1">
        <w:rPr>
          <w:rFonts w:ascii="Times New Roman" w:hAnsi="Times New Roman" w:cs="Times New Roman"/>
          <w:sz w:val="26"/>
          <w:szCs w:val="26"/>
        </w:rPr>
        <w:t>Межевание – это работы по установлению на местности границ земельных участков с закреплением таких границ межевыми знаками и описанию их местоположения. При образовании земельного участка местоположение его границ устанавливается посредством определения  координат характерных точек таких границ.</w:t>
      </w:r>
    </w:p>
    <w:p w:rsidR="00284FC7" w:rsidRPr="00CE64A1" w:rsidRDefault="00284FC7" w:rsidP="00CE64A1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E64A1">
        <w:rPr>
          <w:rFonts w:ascii="Times New Roman" w:hAnsi="Times New Roman" w:cs="Times New Roman"/>
          <w:b/>
          <w:i/>
          <w:sz w:val="26"/>
          <w:szCs w:val="26"/>
        </w:rPr>
        <w:t>Если земельный участок находится в собственности, границы не установлены, необходимо ли его межевать?</w:t>
      </w:r>
    </w:p>
    <w:p w:rsidR="00284FC7" w:rsidRPr="00CE64A1" w:rsidRDefault="00284FC7" w:rsidP="00CE64A1">
      <w:pPr>
        <w:jc w:val="both"/>
        <w:rPr>
          <w:rFonts w:ascii="Times New Roman" w:hAnsi="Times New Roman" w:cs="Times New Roman"/>
          <w:sz w:val="26"/>
          <w:szCs w:val="26"/>
        </w:rPr>
      </w:pPr>
      <w:r w:rsidRPr="00CE64A1">
        <w:rPr>
          <w:rFonts w:ascii="Times New Roman" w:hAnsi="Times New Roman" w:cs="Times New Roman"/>
          <w:sz w:val="26"/>
          <w:szCs w:val="26"/>
        </w:rPr>
        <w:t>В настоящее время действующим законодательством обязанность собственника определять границы принадлежащего ему земельного участка не установлена, срок введения обязательной процедуры межевания для земельных участков, в отношении которых ранее осуществлен государственный кадастровый учет, отсутствует.</w:t>
      </w:r>
    </w:p>
    <w:p w:rsidR="00284FC7" w:rsidRPr="00CE64A1" w:rsidRDefault="00284FC7" w:rsidP="00CE64A1">
      <w:pPr>
        <w:jc w:val="both"/>
        <w:rPr>
          <w:rFonts w:ascii="Times New Roman" w:hAnsi="Times New Roman" w:cs="Times New Roman"/>
          <w:sz w:val="26"/>
          <w:szCs w:val="26"/>
        </w:rPr>
      </w:pPr>
      <w:r w:rsidRPr="00CE64A1">
        <w:rPr>
          <w:rFonts w:ascii="Times New Roman" w:hAnsi="Times New Roman" w:cs="Times New Roman"/>
          <w:sz w:val="26"/>
          <w:szCs w:val="26"/>
        </w:rPr>
        <w:t>Вместе с тем, необходимо отметить, что если границы земельного участка не установлены в соответствии с требованиями земельного законодательства, границы земельного участка являются ориентировочными, следовательно, однозначно определить местонахождение земельного участка на местности невозможно.</w:t>
      </w:r>
    </w:p>
    <w:p w:rsidR="00284FC7" w:rsidRPr="00CE64A1" w:rsidRDefault="00284FC7" w:rsidP="00CE64A1">
      <w:pPr>
        <w:jc w:val="both"/>
        <w:rPr>
          <w:rFonts w:ascii="Times New Roman" w:hAnsi="Times New Roman" w:cs="Times New Roman"/>
          <w:sz w:val="26"/>
          <w:szCs w:val="26"/>
        </w:rPr>
      </w:pPr>
      <w:r w:rsidRPr="00CE64A1">
        <w:rPr>
          <w:rFonts w:ascii="Times New Roman" w:hAnsi="Times New Roman" w:cs="Times New Roman"/>
          <w:sz w:val="26"/>
          <w:szCs w:val="26"/>
        </w:rPr>
        <w:t xml:space="preserve">В такой ситуации возможны злоупотребления </w:t>
      </w:r>
      <w:r w:rsidR="004C27B8" w:rsidRPr="00CE64A1">
        <w:rPr>
          <w:rFonts w:ascii="Times New Roman" w:hAnsi="Times New Roman" w:cs="Times New Roman"/>
          <w:sz w:val="26"/>
          <w:szCs w:val="26"/>
        </w:rPr>
        <w:t>смежных землепользователей, споры с владельцами соседних (смежных) земельных участков, а также самовольный захват земельного участка (части земельного участка) со стороны других лиц. При наличии спора по местоположению границ земельных участков решение принимает суд.</w:t>
      </w:r>
    </w:p>
    <w:p w:rsidR="004C27B8" w:rsidRPr="00CE64A1" w:rsidRDefault="004C27B8" w:rsidP="00CE64A1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E64A1">
        <w:rPr>
          <w:rFonts w:ascii="Times New Roman" w:hAnsi="Times New Roman" w:cs="Times New Roman"/>
          <w:b/>
          <w:i/>
          <w:sz w:val="26"/>
          <w:szCs w:val="26"/>
        </w:rPr>
        <w:t>Какие документы необходимо представить в орган регистрации для установления границ земельных участков?</w:t>
      </w:r>
    </w:p>
    <w:p w:rsidR="004C27B8" w:rsidRPr="00CE64A1" w:rsidRDefault="004C27B8" w:rsidP="00CE64A1">
      <w:pPr>
        <w:jc w:val="both"/>
        <w:rPr>
          <w:rFonts w:ascii="Times New Roman" w:hAnsi="Times New Roman" w:cs="Times New Roman"/>
          <w:sz w:val="26"/>
          <w:szCs w:val="26"/>
        </w:rPr>
      </w:pPr>
      <w:r w:rsidRPr="00CE64A1">
        <w:rPr>
          <w:rFonts w:ascii="Times New Roman" w:hAnsi="Times New Roman" w:cs="Times New Roman"/>
          <w:sz w:val="26"/>
          <w:szCs w:val="26"/>
        </w:rPr>
        <w:t>В соответствии с положениями статьи 22 Федерального закона от 13.07.2015 № 218-ФЗ «О государственной регистрации недвижимости» документом основанием для внесения сведений о границах земельного участка в Единый государственный реестр недвижимости (ЕГРН) является межевой план, подготовленный в результате проведения кадастровых работ в  установленном федеральным законом порядке.</w:t>
      </w:r>
    </w:p>
    <w:p w:rsidR="004C27B8" w:rsidRPr="00CE64A1" w:rsidRDefault="004C27B8" w:rsidP="00CE64A1">
      <w:pPr>
        <w:jc w:val="both"/>
        <w:rPr>
          <w:rFonts w:ascii="Times New Roman" w:hAnsi="Times New Roman" w:cs="Times New Roman"/>
          <w:sz w:val="26"/>
          <w:szCs w:val="26"/>
        </w:rPr>
      </w:pPr>
      <w:r w:rsidRPr="00CE64A1">
        <w:rPr>
          <w:rFonts w:ascii="Times New Roman" w:hAnsi="Times New Roman" w:cs="Times New Roman"/>
          <w:sz w:val="26"/>
          <w:szCs w:val="26"/>
        </w:rPr>
        <w:t>Межевой план представляет собой документ, который составлен на основе кадастрового плана соответствующей территории или выписки из ЕГРН о соответствующем земельном участке и в котором воспроизведены определенные сведения, внесенные в ЕГРН, либо новые необходимые для внесения в ЕГРН сведения о земельном участке или земельных участках.</w:t>
      </w:r>
    </w:p>
    <w:p w:rsidR="004C27B8" w:rsidRPr="00CE64A1" w:rsidRDefault="004C27B8" w:rsidP="00CE64A1">
      <w:pPr>
        <w:jc w:val="both"/>
        <w:rPr>
          <w:rFonts w:ascii="Times New Roman" w:hAnsi="Times New Roman" w:cs="Times New Roman"/>
          <w:sz w:val="26"/>
          <w:szCs w:val="26"/>
        </w:rPr>
      </w:pPr>
      <w:r w:rsidRPr="00CE64A1">
        <w:rPr>
          <w:rFonts w:ascii="Times New Roman" w:hAnsi="Times New Roman" w:cs="Times New Roman"/>
          <w:sz w:val="26"/>
          <w:szCs w:val="26"/>
        </w:rPr>
        <w:lastRenderedPageBreak/>
        <w:t>Формат и общие требования к подготовке межевого плана определены приказом Минэкономразвития РФ от 08.12.2015 № 912 «Об утверждении формы и состава сведений межевого плана, требований к его подготовке».</w:t>
      </w:r>
    </w:p>
    <w:p w:rsidR="004C27B8" w:rsidRPr="00CE64A1" w:rsidRDefault="004C27B8" w:rsidP="00CE64A1">
      <w:pPr>
        <w:jc w:val="both"/>
        <w:rPr>
          <w:rFonts w:ascii="Times New Roman" w:hAnsi="Times New Roman" w:cs="Times New Roman"/>
          <w:sz w:val="26"/>
          <w:szCs w:val="26"/>
        </w:rPr>
      </w:pPr>
      <w:r w:rsidRPr="00CE64A1">
        <w:rPr>
          <w:rFonts w:ascii="Times New Roman" w:hAnsi="Times New Roman" w:cs="Times New Roman"/>
          <w:sz w:val="26"/>
          <w:szCs w:val="26"/>
        </w:rPr>
        <w:t xml:space="preserve">Межевой план подготавливается и представляется в орган </w:t>
      </w:r>
      <w:r w:rsidR="00D52B82" w:rsidRPr="00CE64A1">
        <w:rPr>
          <w:rFonts w:ascii="Times New Roman" w:hAnsi="Times New Roman" w:cs="Times New Roman"/>
          <w:sz w:val="26"/>
          <w:szCs w:val="26"/>
        </w:rPr>
        <w:t>регистрации прав в форме электронного документа и подписывается усиленной квалифицированной электронной подписью кадастрового инженера, подготовившего такой план.</w:t>
      </w:r>
    </w:p>
    <w:p w:rsidR="00D52B82" w:rsidRPr="00CE64A1" w:rsidRDefault="00D52B82" w:rsidP="00CE64A1">
      <w:pPr>
        <w:jc w:val="both"/>
        <w:rPr>
          <w:rFonts w:ascii="Times New Roman" w:hAnsi="Times New Roman" w:cs="Times New Roman"/>
          <w:sz w:val="26"/>
          <w:szCs w:val="26"/>
        </w:rPr>
      </w:pPr>
      <w:r w:rsidRPr="00CE64A1">
        <w:rPr>
          <w:rFonts w:ascii="Times New Roman" w:hAnsi="Times New Roman" w:cs="Times New Roman"/>
          <w:sz w:val="26"/>
          <w:szCs w:val="26"/>
        </w:rPr>
        <w:t xml:space="preserve">Перечень кадастровых инженеров, имеющих право на проведение кадастровых работ, размещен на официальном сайте </w:t>
      </w:r>
      <w:proofErr w:type="spellStart"/>
      <w:r w:rsidRPr="00CE64A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CE64A1">
        <w:rPr>
          <w:rFonts w:ascii="Times New Roman" w:hAnsi="Times New Roman" w:cs="Times New Roman"/>
          <w:sz w:val="26"/>
          <w:szCs w:val="26"/>
        </w:rPr>
        <w:t>.</w:t>
      </w:r>
    </w:p>
    <w:p w:rsidR="00D52B82" w:rsidRPr="00CE64A1" w:rsidRDefault="00D52B82" w:rsidP="00CE64A1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E64A1">
        <w:rPr>
          <w:rFonts w:ascii="Times New Roman" w:hAnsi="Times New Roman" w:cs="Times New Roman"/>
          <w:b/>
          <w:i/>
          <w:sz w:val="26"/>
          <w:szCs w:val="26"/>
        </w:rPr>
        <w:t>Где можно узнать было ли межевание земельного участка?</w:t>
      </w:r>
    </w:p>
    <w:p w:rsidR="00D52B82" w:rsidRDefault="00D52B82" w:rsidP="00CE64A1">
      <w:pPr>
        <w:jc w:val="both"/>
        <w:rPr>
          <w:rFonts w:ascii="Times New Roman" w:hAnsi="Times New Roman" w:cs="Times New Roman"/>
          <w:sz w:val="26"/>
          <w:szCs w:val="26"/>
        </w:rPr>
      </w:pPr>
      <w:r w:rsidRPr="00CE64A1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proofErr w:type="spellStart"/>
      <w:r w:rsidRPr="00CE64A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CE64A1">
        <w:rPr>
          <w:rFonts w:ascii="Times New Roman" w:hAnsi="Times New Roman" w:cs="Times New Roman"/>
          <w:sz w:val="26"/>
          <w:szCs w:val="26"/>
        </w:rPr>
        <w:t xml:space="preserve"> (</w:t>
      </w:r>
      <w:hyperlink r:id="rId5" w:history="1">
        <w:r w:rsidRPr="00CE64A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CE64A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E64A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rosreestr</w:t>
        </w:r>
        <w:proofErr w:type="spellEnd"/>
        <w:r w:rsidRPr="00CE64A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E64A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CE64A1">
        <w:rPr>
          <w:rFonts w:ascii="Times New Roman" w:hAnsi="Times New Roman" w:cs="Times New Roman"/>
          <w:sz w:val="26"/>
          <w:szCs w:val="26"/>
        </w:rPr>
        <w:t xml:space="preserve">) реализована возможность бесплатного просмотра справочных сведений по объектам недвижимого имущества в режиме </w:t>
      </w:r>
      <w:proofErr w:type="spellStart"/>
      <w:r w:rsidRPr="00CE64A1">
        <w:rPr>
          <w:rFonts w:ascii="Times New Roman" w:hAnsi="Times New Roman" w:cs="Times New Roman"/>
          <w:sz w:val="26"/>
          <w:szCs w:val="26"/>
        </w:rPr>
        <w:t>он-лайн</w:t>
      </w:r>
      <w:proofErr w:type="spellEnd"/>
      <w:r w:rsidRPr="00CE64A1">
        <w:rPr>
          <w:rFonts w:ascii="Times New Roman" w:hAnsi="Times New Roman" w:cs="Times New Roman"/>
          <w:sz w:val="26"/>
          <w:szCs w:val="26"/>
        </w:rPr>
        <w:t>, в том числе о наличии (отсутствии) границ земельных участков в разделе «Публичная кадастровая карта»</w:t>
      </w:r>
      <w:r w:rsidR="00CE64A1">
        <w:rPr>
          <w:rFonts w:ascii="Times New Roman" w:hAnsi="Times New Roman" w:cs="Times New Roman"/>
          <w:sz w:val="26"/>
          <w:szCs w:val="26"/>
        </w:rPr>
        <w:t>.</w:t>
      </w:r>
      <w:r w:rsidRPr="00CE64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64A1" w:rsidRDefault="00CE64A1" w:rsidP="00CE64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64A1" w:rsidRDefault="00CE64A1" w:rsidP="00CE64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64A1" w:rsidRDefault="00CE64A1" w:rsidP="00CE64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64A1" w:rsidRDefault="00CE64A1" w:rsidP="00CE64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64A1" w:rsidRDefault="00CE64A1" w:rsidP="00CE64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64A1" w:rsidRDefault="00CE64A1" w:rsidP="00CE64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64A1" w:rsidRDefault="00CE64A1" w:rsidP="00CE64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64A1" w:rsidRDefault="00CE64A1" w:rsidP="00CE64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64A1" w:rsidRDefault="00CE64A1" w:rsidP="00CE64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64A1" w:rsidRDefault="00CE64A1" w:rsidP="00CE64A1">
      <w:pPr>
        <w:pStyle w:val="a6"/>
        <w:rPr>
          <w:rFonts w:ascii="Times New Roman" w:hAnsi="Times New Roman"/>
          <w:sz w:val="18"/>
          <w:szCs w:val="18"/>
        </w:rPr>
      </w:pPr>
    </w:p>
    <w:p w:rsidR="00CE64A1" w:rsidRDefault="00CE64A1" w:rsidP="00CE64A1">
      <w:pPr>
        <w:pStyle w:val="a6"/>
        <w:rPr>
          <w:rFonts w:ascii="Times New Roman" w:hAnsi="Times New Roman"/>
          <w:sz w:val="18"/>
          <w:szCs w:val="18"/>
        </w:rPr>
      </w:pPr>
    </w:p>
    <w:p w:rsidR="00CE64A1" w:rsidRDefault="00CE64A1" w:rsidP="00CE64A1">
      <w:pPr>
        <w:pStyle w:val="a6"/>
        <w:rPr>
          <w:rFonts w:ascii="Times New Roman" w:hAnsi="Times New Roman"/>
          <w:sz w:val="18"/>
          <w:szCs w:val="18"/>
        </w:rPr>
      </w:pPr>
    </w:p>
    <w:p w:rsidR="00CE64A1" w:rsidRDefault="00CE64A1" w:rsidP="00CE64A1">
      <w:pPr>
        <w:pStyle w:val="a6"/>
        <w:rPr>
          <w:rFonts w:ascii="Times New Roman" w:hAnsi="Times New Roman"/>
          <w:sz w:val="18"/>
          <w:szCs w:val="18"/>
        </w:rPr>
      </w:pPr>
    </w:p>
    <w:p w:rsidR="00CE64A1" w:rsidRDefault="00CE64A1" w:rsidP="00CE64A1">
      <w:pPr>
        <w:pStyle w:val="a6"/>
        <w:rPr>
          <w:rFonts w:ascii="Times New Roman" w:hAnsi="Times New Roman"/>
          <w:sz w:val="18"/>
          <w:szCs w:val="18"/>
        </w:rPr>
      </w:pPr>
    </w:p>
    <w:p w:rsidR="00CE64A1" w:rsidRDefault="00CE64A1" w:rsidP="00CE64A1">
      <w:pPr>
        <w:pStyle w:val="a6"/>
        <w:rPr>
          <w:rFonts w:ascii="Times New Roman" w:hAnsi="Times New Roman"/>
          <w:sz w:val="18"/>
          <w:szCs w:val="18"/>
        </w:rPr>
      </w:pPr>
    </w:p>
    <w:p w:rsidR="00CE64A1" w:rsidRDefault="00CE64A1" w:rsidP="00CE64A1">
      <w:pPr>
        <w:pStyle w:val="a6"/>
        <w:rPr>
          <w:rFonts w:ascii="Times New Roman" w:hAnsi="Times New Roman"/>
          <w:sz w:val="18"/>
          <w:szCs w:val="18"/>
        </w:rPr>
      </w:pPr>
    </w:p>
    <w:p w:rsidR="00CE64A1" w:rsidRDefault="00CE64A1" w:rsidP="00CE64A1">
      <w:pPr>
        <w:pStyle w:val="a6"/>
        <w:rPr>
          <w:rFonts w:ascii="Times New Roman" w:hAnsi="Times New Roman"/>
          <w:sz w:val="18"/>
          <w:szCs w:val="18"/>
        </w:rPr>
      </w:pPr>
    </w:p>
    <w:p w:rsidR="00CE64A1" w:rsidRDefault="00CE64A1" w:rsidP="00CE64A1">
      <w:pPr>
        <w:pStyle w:val="a6"/>
        <w:rPr>
          <w:rFonts w:ascii="Times New Roman" w:hAnsi="Times New Roman"/>
          <w:sz w:val="18"/>
          <w:szCs w:val="18"/>
        </w:rPr>
      </w:pPr>
    </w:p>
    <w:p w:rsidR="00CE64A1" w:rsidRDefault="00CE64A1" w:rsidP="00CE64A1">
      <w:pPr>
        <w:pStyle w:val="a6"/>
        <w:rPr>
          <w:rFonts w:ascii="Times New Roman" w:hAnsi="Times New Roman"/>
          <w:sz w:val="18"/>
          <w:szCs w:val="18"/>
        </w:rPr>
      </w:pPr>
    </w:p>
    <w:p w:rsidR="00CE64A1" w:rsidRDefault="00CE64A1" w:rsidP="00CE64A1">
      <w:pPr>
        <w:pStyle w:val="a6"/>
        <w:rPr>
          <w:rFonts w:ascii="Times New Roman" w:hAnsi="Times New Roman"/>
          <w:sz w:val="18"/>
          <w:szCs w:val="18"/>
        </w:rPr>
      </w:pPr>
    </w:p>
    <w:p w:rsidR="00CE64A1" w:rsidRDefault="00CE64A1" w:rsidP="00CE64A1">
      <w:pPr>
        <w:pStyle w:val="a6"/>
        <w:rPr>
          <w:rFonts w:ascii="Times New Roman" w:hAnsi="Times New Roman"/>
          <w:sz w:val="18"/>
          <w:szCs w:val="18"/>
        </w:rPr>
      </w:pPr>
    </w:p>
    <w:p w:rsidR="00CE64A1" w:rsidRDefault="00CE64A1" w:rsidP="00CE64A1">
      <w:pPr>
        <w:pStyle w:val="a6"/>
        <w:rPr>
          <w:rFonts w:ascii="Times New Roman" w:hAnsi="Times New Roman"/>
          <w:sz w:val="18"/>
          <w:szCs w:val="18"/>
        </w:rPr>
      </w:pPr>
    </w:p>
    <w:p w:rsidR="00CE64A1" w:rsidRPr="00E0033C" w:rsidRDefault="00CE64A1" w:rsidP="00CE64A1">
      <w:pPr>
        <w:pStyle w:val="a6"/>
        <w:rPr>
          <w:rFonts w:ascii="Times New Roman" w:hAnsi="Times New Roman"/>
          <w:sz w:val="18"/>
          <w:szCs w:val="18"/>
        </w:rPr>
      </w:pPr>
      <w:r w:rsidRPr="00E0033C">
        <w:rPr>
          <w:rFonts w:ascii="Times New Roman" w:hAnsi="Times New Roman"/>
          <w:sz w:val="18"/>
          <w:szCs w:val="18"/>
        </w:rPr>
        <w:t xml:space="preserve">Пресс-служба Управления </w:t>
      </w:r>
      <w:proofErr w:type="spellStart"/>
      <w:r w:rsidRPr="00E0033C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E0033C">
        <w:rPr>
          <w:rFonts w:ascii="Times New Roman" w:hAnsi="Times New Roman"/>
          <w:sz w:val="18"/>
          <w:szCs w:val="18"/>
        </w:rPr>
        <w:t xml:space="preserve"> по Красноярскому краю</w:t>
      </w:r>
    </w:p>
    <w:p w:rsidR="00CE64A1" w:rsidRPr="00E0033C" w:rsidRDefault="00CE64A1" w:rsidP="00CE64A1">
      <w:pPr>
        <w:pStyle w:val="a6"/>
        <w:rPr>
          <w:rFonts w:ascii="Times New Roman" w:hAnsi="Times New Roman"/>
          <w:sz w:val="18"/>
          <w:szCs w:val="18"/>
        </w:rPr>
      </w:pPr>
      <w:r w:rsidRPr="00E0033C">
        <w:rPr>
          <w:rFonts w:ascii="Times New Roman" w:hAnsi="Times New Roman"/>
          <w:sz w:val="18"/>
          <w:szCs w:val="18"/>
        </w:rPr>
        <w:t>(391) 2- 524-356</w:t>
      </w:r>
    </w:p>
    <w:p w:rsidR="00CE64A1" w:rsidRDefault="00CE64A1" w:rsidP="00CE64A1">
      <w:pPr>
        <w:pStyle w:val="a6"/>
      </w:pPr>
      <w:r w:rsidRPr="00E0033C">
        <w:rPr>
          <w:rFonts w:ascii="Times New Roman" w:hAnsi="Times New Roman"/>
          <w:sz w:val="18"/>
          <w:szCs w:val="18"/>
        </w:rPr>
        <w:t>(391) 2- 524-367</w:t>
      </w:r>
      <w:r w:rsidRPr="00E0033C">
        <w:rPr>
          <w:rFonts w:ascii="Times New Roman" w:hAnsi="Times New Roman"/>
          <w:sz w:val="18"/>
          <w:szCs w:val="18"/>
        </w:rPr>
        <w:br/>
        <w:t>Страница «</w:t>
      </w:r>
      <w:proofErr w:type="spellStart"/>
      <w:r w:rsidRPr="00E0033C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E0033C">
        <w:rPr>
          <w:rFonts w:ascii="Times New Roman" w:hAnsi="Times New Roman"/>
          <w:sz w:val="18"/>
          <w:szCs w:val="18"/>
        </w:rPr>
        <w:t xml:space="preserve">» </w:t>
      </w:r>
      <w:hyperlink r:id="rId6" w:history="1">
        <w:r w:rsidRPr="00E0033C">
          <w:rPr>
            <w:rStyle w:val="a3"/>
            <w:rFonts w:ascii="Times New Roman" w:hAnsi="Times New Roman"/>
            <w:sz w:val="18"/>
            <w:szCs w:val="18"/>
          </w:rPr>
          <w:t>http://vk.com/to24.rosreestr</w:t>
        </w:r>
      </w:hyperlink>
    </w:p>
    <w:p w:rsidR="00CE64A1" w:rsidRPr="00CE64A1" w:rsidRDefault="00CE64A1" w:rsidP="00CE64A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E64A1" w:rsidRPr="00CE64A1" w:rsidSect="00F73C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FC7"/>
    <w:rsid w:val="00284FC7"/>
    <w:rsid w:val="004C27B8"/>
    <w:rsid w:val="007F166E"/>
    <w:rsid w:val="00CE64A1"/>
    <w:rsid w:val="00D52B82"/>
    <w:rsid w:val="00F7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B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4A1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CE64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2</cp:revision>
  <cp:lastPrinted>2017-11-07T03:35:00Z</cp:lastPrinted>
  <dcterms:created xsi:type="dcterms:W3CDTF">2017-11-07T02:55:00Z</dcterms:created>
  <dcterms:modified xsi:type="dcterms:W3CDTF">2017-11-07T03:51:00Z</dcterms:modified>
</cp:coreProperties>
</file>